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F26904" w:rsidRPr="001240EF" w:rsidRDefault="00F26904" w:rsidP="00F26904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1240EF">
        <w:rPr>
          <w:rFonts w:cs="Times New Roman"/>
          <w:sz w:val="28"/>
          <w:szCs w:val="28"/>
        </w:rPr>
        <w:t>В ТУЙМАЗАХ ЭКС-ПРЕДСЕДАТЕЛЬ СЕЛЬХОЗПРЕДПРИЯТИЯ ПРЕДСТАНЕТ ПЕРЕД СУДОМ ЗА НЕВЫПЛАТУ ЗАРПЛАТЫ</w:t>
      </w:r>
    </w:p>
    <w:p w:rsidR="00F26904" w:rsidRPr="001240EF" w:rsidRDefault="00F26904" w:rsidP="00F26904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</w:p>
    <w:p w:rsidR="00F26904" w:rsidRPr="001240EF" w:rsidRDefault="00F26904" w:rsidP="00F2690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240EF">
        <w:rPr>
          <w:b w:val="0"/>
          <w:color w:val="000000"/>
          <w:sz w:val="28"/>
          <w:szCs w:val="28"/>
          <w:shd w:val="clear" w:color="auto" w:fill="FFFFFF"/>
        </w:rPr>
        <w:t>Туймазинская</w:t>
      </w:r>
      <w:proofErr w:type="spellEnd"/>
      <w:r w:rsidRPr="001240EF">
        <w:rPr>
          <w:b w:val="0"/>
          <w:color w:val="000000"/>
          <w:sz w:val="28"/>
          <w:szCs w:val="28"/>
          <w:shd w:val="clear" w:color="auto" w:fill="FFFFFF"/>
        </w:rPr>
        <w:t xml:space="preserve"> межрайонная прокуратура утвердила обвинительное заключение по уголовному делу в отношении бывшего председателя СПК «</w:t>
      </w:r>
      <w:proofErr w:type="spellStart"/>
      <w:r w:rsidRPr="001240EF">
        <w:rPr>
          <w:b w:val="0"/>
          <w:color w:val="000000"/>
          <w:sz w:val="28"/>
          <w:szCs w:val="28"/>
          <w:shd w:val="clear" w:color="auto" w:fill="FFFFFF"/>
        </w:rPr>
        <w:t>Усень</w:t>
      </w:r>
      <w:proofErr w:type="spellEnd"/>
      <w:r w:rsidRPr="001240EF">
        <w:rPr>
          <w:b w:val="0"/>
          <w:color w:val="000000"/>
          <w:sz w:val="28"/>
          <w:szCs w:val="28"/>
          <w:shd w:val="clear" w:color="auto" w:fill="FFFFFF"/>
        </w:rPr>
        <w:t>».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Она обвиняется в совершении преступления, предусмотренного ч. 2 ст. 145.1 УК РФ (полная невыплата свыше двух месяцев и частичная невыплата свыше трех месяцев заработной платы).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По версии следствия, руководитель кооператива с июля по ноябрь прошлого года не выплачивала вознаграждение за труд 20 работникам. Общая сумма задолженности составила более 550 тыс. рублей.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При этом у руководства организации имелась реальная возможность выплатить вознаграждение за труд, однако имеющиеся средства были направлены на развитие бизнеса.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Основанием для возбуждения уголовного дела послужили материалы прокурорской проверки.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Обвиняемая признала вину в совершенном преступлении, задолженность погашена в полном объеме.</w:t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</w:rPr>
        <w:br/>
      </w:r>
      <w:r w:rsidRPr="001240EF">
        <w:rPr>
          <w:b w:val="0"/>
          <w:color w:val="000000"/>
          <w:sz w:val="28"/>
          <w:szCs w:val="28"/>
          <w:shd w:val="clear" w:color="auto" w:fill="FFFFFF"/>
        </w:rPr>
        <w:t>Уголовное дело направлено мировому судье для рассмотрения по существу.</w:t>
      </w:r>
    </w:p>
    <w:p w:rsidR="00F26904" w:rsidRDefault="00F26904" w:rsidP="00F2690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904" w:rsidRDefault="00F26904" w:rsidP="00F2690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Помощнику межрайонного прокурора                     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p w:rsidR="0093708D" w:rsidRDefault="0093708D" w:rsidP="00F2690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540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C59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4FEF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04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98BE"/>
  <w15:docId w15:val="{B07E33B8-168F-44DD-AF18-C7EFB75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345B-8D8B-42F7-863D-F18DCAB9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2018-09-12T12:43:00Z</cp:lastPrinted>
  <dcterms:created xsi:type="dcterms:W3CDTF">2020-04-14T10:03:00Z</dcterms:created>
  <dcterms:modified xsi:type="dcterms:W3CDTF">2020-04-14T10:49:00Z</dcterms:modified>
</cp:coreProperties>
</file>